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16" w:rsidRDefault="0069574A" w:rsidP="0069574A">
      <w:pPr>
        <w:ind w:left="4678"/>
        <w:jc w:val="right"/>
        <w:rPr>
          <w:b/>
        </w:rPr>
      </w:pPr>
      <w:bookmarkStart w:id="0" w:name="_GoBack"/>
      <w:bookmarkEnd w:id="0"/>
      <w:r w:rsidRPr="0069574A">
        <w:rPr>
          <w:b/>
        </w:rPr>
        <w:t xml:space="preserve">Часть </w:t>
      </w:r>
      <w:r>
        <w:rPr>
          <w:b/>
        </w:rPr>
        <w:t>5</w:t>
      </w:r>
      <w:r w:rsidRPr="0069574A">
        <w:rPr>
          <w:b/>
        </w:rPr>
        <w:t xml:space="preserve"> Тендерной документации</w:t>
      </w:r>
    </w:p>
    <w:p w:rsidR="0069574A" w:rsidRDefault="0069574A">
      <w:pPr>
        <w:ind w:left="4678"/>
        <w:rPr>
          <w:b/>
        </w:rPr>
      </w:pPr>
    </w:p>
    <w:p w:rsidR="00A54716" w:rsidRDefault="00B81E8F">
      <w:pPr>
        <w:widowControl w:val="0"/>
        <w:ind w:firstLine="709"/>
        <w:jc w:val="center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ТЕХНИЧЕСКОЕ ЗАДАНИЕ</w:t>
      </w:r>
    </w:p>
    <w:p w:rsidR="00A54716" w:rsidRDefault="00B81E8F">
      <w:pPr>
        <w:ind w:firstLine="709"/>
        <w:jc w:val="center"/>
      </w:pPr>
      <w:r>
        <w:t xml:space="preserve">«Проведение ежегодного аудита бухгалтерской (финансовой) отчетности </w:t>
      </w:r>
    </w:p>
    <w:p w:rsidR="00A54716" w:rsidRDefault="00B81E8F">
      <w:pPr>
        <w:ind w:firstLine="709"/>
        <w:jc w:val="center"/>
      </w:pPr>
      <w:r>
        <w:t>АО «</w:t>
      </w:r>
      <w:proofErr w:type="spellStart"/>
      <w:r>
        <w:t>Племзавод</w:t>
      </w:r>
      <w:proofErr w:type="spellEnd"/>
      <w:r>
        <w:t xml:space="preserve"> «Адлер» за 2024 – 2028 годы</w:t>
      </w:r>
    </w:p>
    <w:p w:rsidR="00A54716" w:rsidRDefault="00A54716">
      <w:pPr>
        <w:ind w:firstLine="709"/>
        <w:jc w:val="center"/>
      </w:pPr>
    </w:p>
    <w:p w:rsidR="00A54716" w:rsidRDefault="00A54716">
      <w:pPr>
        <w:ind w:firstLine="709"/>
        <w:jc w:val="center"/>
      </w:pPr>
    </w:p>
    <w:p w:rsidR="00A54716" w:rsidRDefault="00B81E8F">
      <w:pPr>
        <w:jc w:val="center"/>
        <w:outlineLvl w:val="0"/>
      </w:pPr>
      <w:r>
        <w:t>I. ЦЕЛИ АУДИТОРСКОЙ ПРОВЕРКИ</w:t>
      </w:r>
    </w:p>
    <w:p w:rsidR="00A54716" w:rsidRDefault="00B81E8F">
      <w:pPr>
        <w:ind w:firstLine="709"/>
        <w:jc w:val="both"/>
      </w:pPr>
      <w:r>
        <w:t>1.1. Целью аудита является установление достоверности бухгалтерской (финансовой) отчетности АО «</w:t>
      </w:r>
      <w:proofErr w:type="spellStart"/>
      <w:r>
        <w:t>Племзавод</w:t>
      </w:r>
      <w:proofErr w:type="spellEnd"/>
      <w:r>
        <w:t xml:space="preserve"> «Адлер» (далее – Общество) и соответствия совершенных им финансовых и хозяйственных операций нормативным актам, действующим в Российской Федерации (да</w:t>
      </w:r>
      <w:r>
        <w:t>лее – РФ).</w:t>
      </w:r>
    </w:p>
    <w:p w:rsidR="00A54716" w:rsidRDefault="00B81E8F">
      <w:pPr>
        <w:ind w:firstLine="709"/>
        <w:jc w:val="both"/>
      </w:pPr>
      <w:r>
        <w:t>1.2. Ежегодный о аудит проводится в отношении бухгалтерской (финансовой) отчетности за 2024 - 2028 годы.</w:t>
      </w:r>
    </w:p>
    <w:p w:rsidR="00A54716" w:rsidRDefault="00A54716">
      <w:pPr>
        <w:tabs>
          <w:tab w:val="left" w:pos="426"/>
        </w:tabs>
        <w:ind w:firstLine="709"/>
        <w:jc w:val="both"/>
        <w:outlineLvl w:val="0"/>
      </w:pPr>
    </w:p>
    <w:p w:rsidR="00A54716" w:rsidRDefault="00B81E8F">
      <w:pPr>
        <w:jc w:val="center"/>
        <w:outlineLvl w:val="0"/>
      </w:pPr>
      <w:r>
        <w:t>II. МЕТОДИКА ПРОВЕДЕНИЯ АУДИТА</w:t>
      </w:r>
    </w:p>
    <w:p w:rsidR="00A54716" w:rsidRDefault="00B81E8F">
      <w:pPr>
        <w:ind w:firstLine="709"/>
        <w:jc w:val="both"/>
        <w:outlineLvl w:val="0"/>
      </w:pPr>
      <w:r>
        <w:t>2.1. Аудиторская проверка проводится в соответствии с Федеральным законом № 307-ФЗ                 от 30.12.</w:t>
      </w:r>
      <w:r>
        <w:t>2008 «Об аудиторской деятельности».</w:t>
      </w:r>
    </w:p>
    <w:p w:rsidR="00A54716" w:rsidRDefault="00B81E8F">
      <w:pPr>
        <w:ind w:firstLine="709"/>
        <w:jc w:val="both"/>
        <w:outlineLvl w:val="0"/>
      </w:pPr>
      <w:r>
        <w:t>2.2. Порядок и метод определяются международными стандартами аудита и предложениями, изложенными в Заявке Аудитора на участие в открытом конкурсе.</w:t>
      </w:r>
    </w:p>
    <w:p w:rsidR="00A54716" w:rsidRDefault="00B81E8F">
      <w:pPr>
        <w:ind w:firstLine="709"/>
        <w:jc w:val="both"/>
        <w:outlineLvl w:val="0"/>
      </w:pPr>
      <w:r>
        <w:t xml:space="preserve">2.3. Срок выдачи аудиторского заключения ежегодного обязательного аудита </w:t>
      </w:r>
      <w:r>
        <w:t>бухгалтерской (финансовой) отчетности АО «</w:t>
      </w:r>
      <w:proofErr w:type="spellStart"/>
      <w:r>
        <w:t>Племзавод</w:t>
      </w:r>
      <w:proofErr w:type="spellEnd"/>
      <w:r>
        <w:t xml:space="preserve"> «Адлер»:</w:t>
      </w:r>
    </w:p>
    <w:p w:rsidR="00A54716" w:rsidRDefault="00B81E8F">
      <w:pPr>
        <w:ind w:firstLine="709"/>
        <w:jc w:val="both"/>
        <w:outlineLvl w:val="0"/>
      </w:pPr>
      <w:r>
        <w:t>по бухгалтерской (финансовой) отчетности за 2024 год - с 01 марта 2025 года по 30 марта 2025 года;</w:t>
      </w:r>
    </w:p>
    <w:p w:rsidR="00A54716" w:rsidRDefault="00B81E8F">
      <w:pPr>
        <w:ind w:firstLine="709"/>
        <w:jc w:val="both"/>
        <w:outlineLvl w:val="0"/>
      </w:pPr>
      <w:r>
        <w:t>по бухгалтерской (финансовой) отчетности за 2025 год - с 01 марта 2026 года по 30 марта 2026 год</w:t>
      </w:r>
      <w:r>
        <w:t>а;</w:t>
      </w:r>
    </w:p>
    <w:p w:rsidR="00A54716" w:rsidRDefault="00B81E8F">
      <w:pPr>
        <w:ind w:firstLine="709"/>
        <w:jc w:val="both"/>
        <w:outlineLvl w:val="0"/>
      </w:pPr>
      <w:r>
        <w:t>по бухгалтерской (финансовой) отчетности за 2026 год - с 01 марта 2027 года по 30 марта 2028 года;</w:t>
      </w:r>
    </w:p>
    <w:p w:rsidR="00A54716" w:rsidRDefault="00B81E8F">
      <w:pPr>
        <w:ind w:firstLine="709"/>
        <w:jc w:val="both"/>
        <w:outlineLvl w:val="0"/>
      </w:pPr>
      <w:r>
        <w:t>по бухгалтерской (финансовой) отчетности за 2027 год - с 01 марта 2028 года по 30 марта 2028 года;</w:t>
      </w:r>
    </w:p>
    <w:p w:rsidR="00A54716" w:rsidRDefault="00B81E8F">
      <w:pPr>
        <w:ind w:firstLine="709"/>
        <w:jc w:val="both"/>
        <w:outlineLvl w:val="0"/>
      </w:pPr>
      <w:r>
        <w:t xml:space="preserve">по бухгалтерской (финансовой) отчетности за 2028 год - </w:t>
      </w:r>
      <w:r>
        <w:t>с 01 марта 2029 года по 30 марта 2029 года;</w:t>
      </w:r>
    </w:p>
    <w:p w:rsidR="00A54716" w:rsidRDefault="00B81E8F">
      <w:pPr>
        <w:ind w:firstLine="709"/>
        <w:jc w:val="both"/>
        <w:outlineLvl w:val="0"/>
      </w:pPr>
      <w:r>
        <w:t xml:space="preserve">2.4. В соответствии с международными стандартами аудита: </w:t>
      </w:r>
    </w:p>
    <w:p w:rsidR="00A54716" w:rsidRDefault="00B81E8F">
      <w:pPr>
        <w:ind w:firstLine="709"/>
        <w:jc w:val="both"/>
        <w:outlineLvl w:val="0"/>
      </w:pPr>
      <w:r>
        <w:t>а) аудит призван обеспечить разумную уверенность в том, что рассматриваемая в целом бухгалтерская отчетность не содержит существенных искажений;</w:t>
      </w:r>
    </w:p>
    <w:p w:rsidR="00A54716" w:rsidRDefault="00B81E8F">
      <w:pPr>
        <w:ind w:firstLine="709"/>
        <w:jc w:val="both"/>
        <w:outlineLvl w:val="0"/>
      </w:pPr>
      <w:r>
        <w:t xml:space="preserve">б) </w:t>
      </w:r>
      <w:r>
        <w:t>разумная уверенность - это общий подход, относящийся к процессу накопления аудиторских доказательств, необходимых и достаточных для того, чтобы Аудитор сделал вывод об отсутствии существенных искажений в бухгалтерской отчетности, рассматриваемой как единое</w:t>
      </w:r>
      <w:r>
        <w:t xml:space="preserve"> целое;</w:t>
      </w:r>
    </w:p>
    <w:p w:rsidR="00A54716" w:rsidRDefault="00B81E8F">
      <w:pPr>
        <w:ind w:firstLine="709"/>
        <w:jc w:val="both"/>
        <w:outlineLvl w:val="0"/>
      </w:pPr>
      <w:r>
        <w:t>в) разумная уверенность Аудитора в том, что рассматриваемая в целом бухгалтерская отчетность не содержит существенных искажений, не может быть абсолютной ввиду наличия ограничений, присущих аудиту и влияющих на возможность обнаружения аудитором сущ</w:t>
      </w:r>
      <w:r>
        <w:t>ественных искажений бухгалтерской отчетности.</w:t>
      </w:r>
    </w:p>
    <w:p w:rsidR="00A54716" w:rsidRDefault="00A54716">
      <w:pPr>
        <w:tabs>
          <w:tab w:val="left" w:pos="426"/>
        </w:tabs>
        <w:ind w:firstLine="709"/>
        <w:jc w:val="both"/>
        <w:outlineLvl w:val="0"/>
      </w:pPr>
    </w:p>
    <w:p w:rsidR="00A54716" w:rsidRDefault="00B81E8F">
      <w:pPr>
        <w:jc w:val="center"/>
        <w:outlineLvl w:val="0"/>
      </w:pPr>
      <w:r>
        <w:t>III. ОФОРМЛЕНИЕ РЕЗУЛЬТАТОВ АУДИТА</w:t>
      </w:r>
    </w:p>
    <w:p w:rsidR="00A54716" w:rsidRDefault="00B81E8F">
      <w:pPr>
        <w:ind w:firstLine="709"/>
        <w:jc w:val="both"/>
        <w:outlineLvl w:val="0"/>
      </w:pPr>
      <w:r>
        <w:t>3.1. Результаты проведенного аудита представляются аудиторской организацией  в виде аудиторского заключения, оформленного в соответствии с Федеральным законом «Об аудиторской</w:t>
      </w:r>
      <w:r>
        <w:t xml:space="preserve"> деятельности» от 30 декабря 2008 N 307-ФЗ, Международными стандартами аудита (</w:t>
      </w:r>
      <w:hyperlink r:id="rId7" w:history="1">
        <w:r>
          <w:rPr>
            <w:u w:val="single"/>
          </w:rPr>
          <w:t>Приказ</w:t>
        </w:r>
      </w:hyperlink>
      <w:r>
        <w:t xml:space="preserve">ы Минфина России от 24.10.2016 N 192н, от </w:t>
      </w:r>
      <w:r>
        <w:t>09.11.2016 №207н), а также аудиторского отчета (письменной информации) на бумажном и электронном носителях, содержащих описание выявленных существенных нарушений, в случае их наличия, и рекомендаций по их исправлению.</w:t>
      </w:r>
    </w:p>
    <w:p w:rsidR="00A54716" w:rsidRDefault="00A54716">
      <w:pPr>
        <w:tabs>
          <w:tab w:val="left" w:pos="426"/>
        </w:tabs>
        <w:ind w:firstLine="708"/>
        <w:jc w:val="both"/>
      </w:pPr>
    </w:p>
    <w:p w:rsidR="00A54716" w:rsidRDefault="00B81E8F">
      <w:pPr>
        <w:tabs>
          <w:tab w:val="left" w:pos="426"/>
        </w:tabs>
        <w:ind w:firstLine="709"/>
        <w:jc w:val="center"/>
      </w:pPr>
      <w:r>
        <w:t>IV.ТРЕБОВАНИЯ К АУДИТОРСКОЙ ОРГАНИЗАЦ</w:t>
      </w:r>
      <w:r>
        <w:t>ИИ</w:t>
      </w:r>
    </w:p>
    <w:p w:rsidR="00A54716" w:rsidRDefault="00B81E8F">
      <w:pPr>
        <w:ind w:firstLine="709"/>
        <w:jc w:val="both"/>
      </w:pPr>
      <w:r>
        <w:t>4.1. В соответствии с требованиями ст.8 Федерального закона № 307-ФЗ от 30.12.2008 «Об аудиторской деятельности» Аудит не может осуществляться:</w:t>
      </w:r>
    </w:p>
    <w:p w:rsidR="00A54716" w:rsidRDefault="00B81E8F">
      <w:pPr>
        <w:ind w:firstLine="709"/>
        <w:jc w:val="both"/>
      </w:pPr>
      <w:r>
        <w:t>4.1.1. аудиторскими организациями, руководители и иные должностные лица которых являются учредителями (участн</w:t>
      </w:r>
      <w:r>
        <w:t xml:space="preserve">иками) </w:t>
      </w:r>
      <w:proofErr w:type="spellStart"/>
      <w:r>
        <w:t>аудируемого</w:t>
      </w:r>
      <w:proofErr w:type="spellEnd"/>
      <w:r>
        <w:t xml:space="preserve"> лица, его руководителем, главным бухгалтером или иным должностным лицом, на которое возложено ведение бухгалтерского учета, в том числе составление бухгалтерской (финансовой) отчетности;</w:t>
      </w:r>
    </w:p>
    <w:p w:rsidR="00A54716" w:rsidRDefault="00B81E8F">
      <w:pPr>
        <w:ind w:firstLine="709"/>
        <w:jc w:val="both"/>
      </w:pPr>
      <w:r>
        <w:lastRenderedPageBreak/>
        <w:t xml:space="preserve">4.1.2. аудиторскими организациями, руководители и </w:t>
      </w:r>
      <w:r>
        <w:t xml:space="preserve">иные должностные лица которых являются близкими родственниками (родители, братья, сестры, дети), а также супругами, родителями и детьми супругов учредителей (участников) </w:t>
      </w:r>
      <w:proofErr w:type="spellStart"/>
      <w:r>
        <w:t>аудируемого</w:t>
      </w:r>
      <w:proofErr w:type="spellEnd"/>
      <w:r>
        <w:t xml:space="preserve"> лица, его руководителя, главного бухгалтера или иного должностного лица, н</w:t>
      </w:r>
      <w:r>
        <w:t>а которое возложено ведение бухгалтерского учета, в том числе составление бухгалтерской (финансовой) отчетности;</w:t>
      </w:r>
    </w:p>
    <w:p w:rsidR="00A54716" w:rsidRDefault="00B81E8F">
      <w:pPr>
        <w:ind w:firstLine="709"/>
        <w:jc w:val="both"/>
      </w:pPr>
      <w:r>
        <w:t xml:space="preserve">4.1.3. аудиторскими организациями в отношении </w:t>
      </w:r>
      <w:proofErr w:type="spellStart"/>
      <w:r>
        <w:t>аудируемых</w:t>
      </w:r>
      <w:proofErr w:type="spellEnd"/>
      <w:r>
        <w:t xml:space="preserve"> лиц, являющихся их учредителями (участниками), в отношении </w:t>
      </w:r>
      <w:proofErr w:type="spellStart"/>
      <w:r>
        <w:t>аудируемых</w:t>
      </w:r>
      <w:proofErr w:type="spellEnd"/>
      <w:r>
        <w:t xml:space="preserve"> лиц, для которых</w:t>
      </w:r>
      <w:r>
        <w:t xml:space="preserve"> эти аудиторские организации являются учредителями (участниками), в отношении дочерних обществ, филиалов и </w:t>
      </w:r>
      <w:proofErr w:type="gramStart"/>
      <w:r>
        <w:t>представительств</w:t>
      </w:r>
      <w:proofErr w:type="gramEnd"/>
      <w:r>
        <w:t xml:space="preserve"> указанных </w:t>
      </w:r>
      <w:proofErr w:type="spellStart"/>
      <w:r>
        <w:t>аудируемых</w:t>
      </w:r>
      <w:proofErr w:type="spellEnd"/>
      <w:r>
        <w:t xml:space="preserve"> лиц, а также в отношении организаций, имеющих общих с этой аудиторской организацией учредителей (участников);</w:t>
      </w:r>
    </w:p>
    <w:p w:rsidR="00A54716" w:rsidRDefault="00B81E8F">
      <w:pPr>
        <w:ind w:firstLine="709"/>
        <w:jc w:val="both"/>
      </w:pPr>
      <w:r>
        <w:t>4</w:t>
      </w:r>
      <w:r>
        <w:t>.1.4. аудиторскими организациями, индивидуальными аудиторами, оказывавшими в течение трех лет, непосредственно предшествовавших проведению аудита, услуги по восстановлению и ведению бухгалтерского учета, а также по составлению бухгалтерской (финансовой) от</w:t>
      </w:r>
      <w:r>
        <w:t>четности физическим и юридическим лицам, в отношении этих лиц;</w:t>
      </w:r>
    </w:p>
    <w:p w:rsidR="00A54716" w:rsidRDefault="00B81E8F">
      <w:pPr>
        <w:ind w:firstLine="709"/>
        <w:jc w:val="both"/>
      </w:pPr>
      <w:r>
        <w:t xml:space="preserve">4.1.5. аудиторами, являющимися учредителям (участникам) </w:t>
      </w:r>
      <w:proofErr w:type="spellStart"/>
      <w:r>
        <w:t>аудируемого</w:t>
      </w:r>
      <w:proofErr w:type="spellEnd"/>
      <w:r>
        <w:t xml:space="preserve"> лица, его руководителям, главному бухгалтеру или иному должностному лицу, на которое возложено ведение бухгалтерского учета, </w:t>
      </w:r>
      <w:r>
        <w:t>в том числе составление бухгалтерской (финансовой) отчетности, близкими родственниками (родители, братья, сестры, дети), а также супругами, родителями и детьми супругов;</w:t>
      </w:r>
    </w:p>
    <w:p w:rsidR="00A54716" w:rsidRDefault="00B81E8F">
      <w:pPr>
        <w:ind w:firstLine="709"/>
        <w:jc w:val="both"/>
      </w:pPr>
      <w:r>
        <w:t xml:space="preserve">4.1.6. аудиторскими организациями в отношении </w:t>
      </w:r>
      <w:proofErr w:type="spellStart"/>
      <w:r>
        <w:t>аудируемых</w:t>
      </w:r>
      <w:proofErr w:type="spellEnd"/>
      <w:r>
        <w:t xml:space="preserve"> лиц, являющихся страховыми ор</w:t>
      </w:r>
      <w:r>
        <w:t>ганизациями, с которыми заключены договоры страхования ответственности этих аудиторских организаций;</w:t>
      </w:r>
    </w:p>
    <w:p w:rsidR="00A54716" w:rsidRDefault="00B81E8F">
      <w:pPr>
        <w:ind w:firstLine="709"/>
        <w:jc w:val="both"/>
      </w:pPr>
      <w:r>
        <w:t xml:space="preserve">4.1.7. аудиторскими организациями, индивидуальными аудиторами в отношении бухгалтерской (финансовой) отчетности </w:t>
      </w:r>
      <w:proofErr w:type="spellStart"/>
      <w:r>
        <w:t>аудируемых</w:t>
      </w:r>
      <w:proofErr w:type="spellEnd"/>
      <w:r>
        <w:t xml:space="preserve"> лиц, являющихся кредитными орган</w:t>
      </w:r>
      <w:r>
        <w:t>изациями, с которыми ими заключены кредитные договоры или договоры поручительства, либо которыми им выдана банковская гарантия, либо с которыми такие договоры заключены руководителями этих аудиторских организаций, либо с которыми такие договоры заключены н</w:t>
      </w:r>
      <w:r>
        <w:t>а условиях, существенно отличающихся от условий совершения аналогичных сделок, лицами, являющимися близкими родственниками (родители, братья, сестры, дети), а также супругами, родителями и детьми супругов руководителей этих аудиторских организаций, индивид</w:t>
      </w:r>
      <w:r>
        <w:t>уальных аудиторов, либо если указанные лица являются выгодоприобретателями по таким договорам;</w:t>
      </w:r>
    </w:p>
    <w:p w:rsidR="00A54716" w:rsidRDefault="00B81E8F">
      <w:pPr>
        <w:ind w:firstLine="709"/>
        <w:jc w:val="both"/>
      </w:pPr>
      <w:r>
        <w:t xml:space="preserve">4.1.8. работниками аудиторских организаций, являющимися участниками аудиторских групп, </w:t>
      </w:r>
      <w:proofErr w:type="spellStart"/>
      <w:r>
        <w:t>аудируемыми</w:t>
      </w:r>
      <w:proofErr w:type="spellEnd"/>
      <w:r>
        <w:t xml:space="preserve"> лицами которых являются кредитные организации, с которыми ими </w:t>
      </w:r>
      <w:r>
        <w:t>заключены кредитные договоры или договоры поручительства на условиях, существенно отличающихся от условий совершения аналогичных сделок, либо получившими от этих кредитных организаций банковские гарантии, либо с которыми такие договоры заключены лицами, яв</w:t>
      </w:r>
      <w:r>
        <w:t>ляющимися близкими родственниками (родители, братья, сестры, дети), а также супругами, родителями и детьми супругов аудиторов, либо если указанные лица являются выгодоприобретателями по таким договорам.</w:t>
      </w:r>
    </w:p>
    <w:p w:rsidR="00A54716" w:rsidRDefault="00A54716">
      <w:pPr>
        <w:widowControl w:val="0"/>
        <w:tabs>
          <w:tab w:val="left" w:pos="426"/>
        </w:tabs>
        <w:ind w:firstLine="540"/>
        <w:jc w:val="both"/>
        <w:outlineLvl w:val="3"/>
      </w:pPr>
    </w:p>
    <w:p w:rsidR="00A54716" w:rsidRDefault="00B81E8F">
      <w:pPr>
        <w:widowControl w:val="0"/>
        <w:tabs>
          <w:tab w:val="left" w:pos="426"/>
        </w:tabs>
        <w:ind w:firstLine="540"/>
        <w:jc w:val="center"/>
        <w:outlineLvl w:val="3"/>
      </w:pPr>
      <w:r>
        <w:t xml:space="preserve">V. ПЕРЕЧЕНЬ ПРОЦЕДУР, </w:t>
      </w:r>
    </w:p>
    <w:p w:rsidR="00A54716" w:rsidRDefault="00B81E8F">
      <w:pPr>
        <w:widowControl w:val="0"/>
        <w:tabs>
          <w:tab w:val="left" w:pos="426"/>
        </w:tabs>
        <w:ind w:firstLine="540"/>
        <w:jc w:val="center"/>
        <w:outlineLvl w:val="3"/>
      </w:pPr>
      <w:r>
        <w:t xml:space="preserve">ПОДЛЕЖАЩИХ ВЫПОЛНЕНИЮ ПРИ </w:t>
      </w:r>
      <w:r>
        <w:t>ПРОВЕДЕНИИ АУДИТА: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Проверка соблюдения действующего законодательства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Осуществляется проверка выполнения Обществом требований внешней и внутренней нормативной базы (кодексы, законы, положения, методические материалы по учету и отчетности, налогообложения, У</w:t>
      </w:r>
      <w:r>
        <w:t>став, лицензирование осуществляемой деятельности, положения, инструкции, иные внутренние документы Общества).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Оценка систем бухгалтерского учета и внутреннего контроля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Необходимо оценить систему бухгалтерского учета и внутреннего контроля в Обществе, а име</w:t>
      </w:r>
      <w:r>
        <w:t>нно: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состояние внутреннего учета и отчетности по всем видам деятельности, включая деятельность на рынке ценных бумаг, валютном рынке и другие;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 xml:space="preserve">- адекватность структуры управления видам и объемам хозяйственной деятельности (распределение обязанностей и </w:t>
      </w:r>
      <w:r>
        <w:t>полномочий между руководителями, наличие положений о структурных подразделениях и должностных инструкций);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наличие финансового планирования, контроль над выполнением бизнес-плана;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lastRenderedPageBreak/>
        <w:t xml:space="preserve">- организацию контроля над отражением всех операций в бухгалтерском учете </w:t>
      </w:r>
      <w:r>
        <w:t>и подготовкой достоверной отчетности;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организацию работы по проведению внутренних проверок и ревизий.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организации бухгалтерского и налогового учета в Обществе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проверяет общую постановку бухгалтерского и налогового учета, а именно: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правиль</w:t>
      </w:r>
      <w:r>
        <w:t>ность применения учетной политики Общества, недостатки учетной политики, наличие рабочего плана счетов, первичных учетных документов;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правильность отражения в бухгалтерском учете хозяйственных операций в соответствии с действующим планом счетов и Инструк</w:t>
      </w:r>
      <w:r>
        <w:t>цией по его применению;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организацию подготовки, оборота и хранения первичных документов, различных регистров и журналов бухгалтерского учета;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организацию налогового учета;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использование компьютерной системы в бухгалтерском и налоговом учете.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Проверка</w:t>
      </w:r>
      <w:r>
        <w:rPr>
          <w:i/>
        </w:rPr>
        <w:t xml:space="preserve"> достоверности проведения инвентаризации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В ходе аудиторской проверки аудитор проверяет правильность проведения инвентаризации, оформления ее результатов и отражения их в бухгалтерском учете.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основных средств и нематериальных активов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Аудиторская прове</w:t>
      </w:r>
      <w:r>
        <w:t>рка по данному разделу включает в себя: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обзор оборотов по счетам синтетического учета с целью выявления некорректных проводок;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 xml:space="preserve">- проверку правильности отнесения объектов к основным средствам (нематериальным активам) и формирования первоначальной </w:t>
      </w:r>
      <w:r>
        <w:t>стоимости;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проверку правильности начисления амортизации основных средств (нематериальных активов) в бухгалтерском и налоговом учете;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проверку правильности документального оформления операций с основными средствами (нематериальными активами).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влож</w:t>
      </w:r>
      <w:r>
        <w:rPr>
          <w:i/>
        </w:rPr>
        <w:t xml:space="preserve">ений во </w:t>
      </w:r>
      <w:proofErr w:type="spellStart"/>
      <w:r>
        <w:rPr>
          <w:i/>
        </w:rPr>
        <w:t>внеоборотные</w:t>
      </w:r>
      <w:proofErr w:type="spellEnd"/>
      <w:r>
        <w:rPr>
          <w:i/>
        </w:rPr>
        <w:t xml:space="preserve"> активы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Аудиторская проверка по данному разделу включает в себя: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обзор оборотов по счетам синтетического учета с целью выявления некорректных проводок;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проверку правильности включения расходов в состав капитальных вложений;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провер</w:t>
      </w:r>
      <w:r>
        <w:t xml:space="preserve">ку документов, на основании которых отражены операций с вложениями во </w:t>
      </w:r>
      <w:proofErr w:type="spellStart"/>
      <w:r>
        <w:t>внеоборотными</w:t>
      </w:r>
      <w:proofErr w:type="spellEnd"/>
      <w:r>
        <w:t xml:space="preserve"> активами.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материально-технических запасов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В данном разделе проводится аудит следующих активов: материалы, готовая продукция, товары.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проверяет правильность пр</w:t>
      </w:r>
      <w:r>
        <w:t>именяемой методики оценки данных активов и списания их на затраты производства. Проводится проверка организации учета движения материальных ценностей на складах, взаимодействие складского и бухгалтерского учета. Проверяется отражение в учете потерь, недост</w:t>
      </w:r>
      <w:r>
        <w:t>ач и хищений материально-производственных запасов.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финансовых вложений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Финансовые вложения рассматриваются аудитором в разрезе долгосрочных финансовых вложений и краткосрочных финансовых вложений. Проводится проверка правильности оценки данных активо</w:t>
      </w:r>
      <w:r>
        <w:t>в к учету, реализации, погашения и иных направлений выбытия.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Отдельно рассматриваются вопросы текущей и предполагаемой доходности долгосрочных финансовых вложений. Проверяется отражение в учете получаемого дохода по финансовым вложениям.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денежных сре</w:t>
      </w:r>
      <w:r>
        <w:rPr>
          <w:i/>
        </w:rPr>
        <w:t>дств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Провести проверку ведения кассовых операций.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Провести аудит расчетов с подотчетными лицами.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Провести аудит учета операций по расчетному и другим счетам в банках.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Провести аудит учета денежных документов, средств в пути.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оценивает степень надеж</w:t>
      </w:r>
      <w:r>
        <w:t xml:space="preserve">ности кредитной организации, в которой организация держит </w:t>
      </w:r>
      <w:r>
        <w:lastRenderedPageBreak/>
        <w:t>свои счета. При наличии случаев задержки платежей или "зависания" денежных средств об этом указывается в аудиторском заключении.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дебиторской задолженности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 xml:space="preserve">Аудитор проверяет аналитический учет </w:t>
      </w:r>
      <w:r>
        <w:t>по дебиторам.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анализирует дебиторскую задолженность с разбивкой по срокам погашения и качеству: стандартная, сомнительная, просроченная, безнадежная. Аудитор проверяет отражение дебиторской задолженности в зависимости от вида в бухгалтерском учете.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анализирует состояние работы с должниками и претензионной работы. По имеющимся судебным искам оценивается предполагаемый исход судебного разбирательства и объем возможных потерь для Общества.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анализирует формы погашения дебиторской задолже</w:t>
      </w:r>
      <w:r>
        <w:t xml:space="preserve">нности, проводит проверку отражения в учете </w:t>
      </w:r>
      <w:proofErr w:type="spellStart"/>
      <w:r>
        <w:t>неденежных</w:t>
      </w:r>
      <w:proofErr w:type="spellEnd"/>
      <w:r>
        <w:t xml:space="preserve"> форм расчетов.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проверяет иную дебиторскую задолженность, являющуюся существенной и не отраженной в иных разделах.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кредиторской задолженности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оценивает характер обязательств, формы их оплаты, сроки, обеспеченность в сопоставлении с аналогичными показателями дебиторской задолженности. Проводит аудит расчетов по претензиям к поставщикам. По имеющимся претензиям оценивается предполагаемый и</w:t>
      </w:r>
      <w:r>
        <w:t>сход судебного разбирательства и объем возможных потерь для Общества.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проверяет иную кредиторскую задолженность, являющуюся существенной и не отраженной в иных разделах.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расчетов с персоналом по оплате труда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проверяет следующие аспект</w:t>
      </w:r>
      <w:r>
        <w:t>ы: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соблюдение трудового законодательства,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внутренние документы организации, регулирующие взаимоотношения работника и организации,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проверка учета рабочего времени и выработки, форм и систем оплаты труда,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 xml:space="preserve">- правильность и своевременность начисления и </w:t>
      </w:r>
      <w:r>
        <w:t>выплаты заработной платы;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правильность удержания и уплаты налога на доходы физических лиц;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правильность начисления и уплаты обязательных страховых взносов;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расчеты с персоналом по прочим операциям.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</w:pPr>
      <w:r>
        <w:rPr>
          <w:i/>
        </w:rPr>
        <w:t>Аудит учета капитала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Проводится аудит уставного капи</w:t>
      </w:r>
      <w:r>
        <w:t>тала, расчетов с акционерами, в том числе по выплате дивидендов. Аудит учета добавочного капитала. Аудит учета резервного капитала. Аудит учета финансовых результатов и их использования.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кредитов и займов полученных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оценивает объем заемных об</w:t>
      </w:r>
      <w:r>
        <w:t>язательств по суммам и срокам привлечения средств, отдельно для рублевых и валютных средств, в зависимости от формы получения и вида предоставленного обеспечения. Аудитор проверяет правильность и своевременность начисления процентов.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налоговых обязат</w:t>
      </w:r>
      <w:r>
        <w:rPr>
          <w:i/>
        </w:rPr>
        <w:t>ельств и начислений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проверяет следующие аспекты налогообложения: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правильность определения налогооблагаемой базы по единому сельскохозяйственному налогу;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правильность определения облагаемого оборота по налогу на добавленную стоимость от реализац</w:t>
      </w:r>
      <w:r>
        <w:t xml:space="preserve">ии продукции (работ, услуг), авансам и </w:t>
      </w:r>
      <w:proofErr w:type="spellStart"/>
      <w:r>
        <w:t>предоплатам</w:t>
      </w:r>
      <w:proofErr w:type="spellEnd"/>
      <w:r>
        <w:t xml:space="preserve"> и другим оборотам, для исчисления НДС в общеустановленном порядке, правомерности списания НДС в зачет бюджету;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правильность определения налогооблагаемой базы по другим налогам, являющимся существенными д</w:t>
      </w:r>
      <w:r>
        <w:t>ля подтверждения достоверности расчетов с бюджетом, а именно: земельному налогу, транспортному налогу, налогу на имущество, водному налогу.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расходов Общества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lastRenderedPageBreak/>
        <w:t>Аудитор проверяет с учетом особенностей: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организацию учета затрат на производство;</w:t>
      </w:r>
    </w:p>
    <w:p w:rsidR="00A54716" w:rsidRDefault="00B81E8F">
      <w:pPr>
        <w:widowControl w:val="0"/>
        <w:spacing w:before="120" w:after="120"/>
        <w:ind w:firstLine="540"/>
        <w:jc w:val="both"/>
        <w:rPr>
          <w:i/>
        </w:rPr>
      </w:pPr>
      <w:r>
        <w:t xml:space="preserve">- </w:t>
      </w:r>
      <w:r>
        <w:t>правильность формирования себестоимости реализованной продукции, произведенных работ,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оказанных услуг;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- правильность формирования прочих расходов.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изучает заключенные хозяйственные договоры и их дальнейшее отражение в учете.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При рассмотрении прави</w:t>
      </w:r>
      <w:r>
        <w:t xml:space="preserve">льности отнесения на себестоимость расходов Аудитор оценивает основные налоговые риски. </w:t>
      </w:r>
    </w:p>
    <w:p w:rsidR="00A54716" w:rsidRDefault="00B81E8F">
      <w:pPr>
        <w:keepNext/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доходов Общества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оценивает правильность, полноту и своевременность отражения всех существенных видов доходов от реализации продукции (работ, услуг), от п</w:t>
      </w:r>
      <w:r>
        <w:t>рочей реализации и внереализационных операций и оценивает прибыльность Общества по видам деятельности.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проверяет правильность отражения в учете экспортных операций.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изучает заключенные договоры на реализацию продукции, работ, услуг их дальн</w:t>
      </w:r>
      <w:r>
        <w:t>ейшее отражение в учете.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проверяет обоснованность отражения и списания доходов будущих периодов.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Прочее раскрытие, установленное законодательством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выражает мнение о фактах хозяйственной деятельности по состоянию на отчетную дату, в отношени</w:t>
      </w:r>
      <w:r>
        <w:t>и последствий которых в будущем существует неопределенность.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выражает мнение о существенных событиях после отчетной даты.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Аудит отчетности в Обществе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 xml:space="preserve">Аудитор сопоставляет формы бухгалтерской отчетности с данными бухгалтерского учета, отраженными в </w:t>
      </w:r>
      <w:r>
        <w:t>синтетическом и аналитическом учете.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Проверка выполнения рекомендаций по результатам проверок государственных органов и предыдущей аудиторской проверки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обязан учитывать результаты работы предыдущего аудитора и проверяющих органов в плане выполнения</w:t>
      </w:r>
      <w:r>
        <w:t xml:space="preserve"> руководством Общества соответствующих рекомендаций.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Аудиторская проверка должна включать необходимый объем работы по выявлению того, насколько замечания предыдущего аудитора были учтены в деятельности Общества и при подготовке отчетности.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Аудитор должен у</w:t>
      </w:r>
      <w:r>
        <w:t>становить, были ли устранены условия, вызвавшие эти выводы, и какова вероятность возникновения в будущем подобных проблем.</w:t>
      </w:r>
    </w:p>
    <w:p w:rsidR="00A54716" w:rsidRDefault="00B81E8F">
      <w:pPr>
        <w:widowControl w:val="0"/>
        <w:numPr>
          <w:ilvl w:val="0"/>
          <w:numId w:val="1"/>
        </w:numPr>
        <w:tabs>
          <w:tab w:val="left" w:pos="426"/>
        </w:tabs>
        <w:spacing w:before="120" w:after="120"/>
        <w:ind w:left="896" w:hanging="357"/>
        <w:jc w:val="both"/>
        <w:rPr>
          <w:i/>
        </w:rPr>
      </w:pPr>
      <w:r>
        <w:rPr>
          <w:i/>
        </w:rPr>
        <w:t>Оформление результатов аудиторской проверки</w:t>
      </w:r>
    </w:p>
    <w:p w:rsidR="00A54716" w:rsidRDefault="00B81E8F">
      <w:pPr>
        <w:widowControl w:val="0"/>
        <w:tabs>
          <w:tab w:val="left" w:pos="426"/>
        </w:tabs>
        <w:ind w:firstLine="540"/>
        <w:jc w:val="both"/>
      </w:pPr>
      <w:r>
        <w:t>По результатам аудита составляются аудиторское заключение и письменная информация аудитора руководству Общества.</w:t>
      </w:r>
    </w:p>
    <w:p w:rsidR="00A54716" w:rsidRDefault="00A54716">
      <w:pPr>
        <w:widowControl w:val="0"/>
        <w:tabs>
          <w:tab w:val="left" w:pos="426"/>
        </w:tabs>
        <w:ind w:firstLine="540"/>
        <w:jc w:val="both"/>
      </w:pPr>
    </w:p>
    <w:p w:rsidR="00A54716" w:rsidRDefault="00A54716">
      <w:pPr>
        <w:widowControl w:val="0"/>
        <w:tabs>
          <w:tab w:val="left" w:pos="426"/>
        </w:tabs>
        <w:ind w:firstLine="540"/>
        <w:jc w:val="both"/>
      </w:pPr>
    </w:p>
    <w:p w:rsidR="00A54716" w:rsidRDefault="00B81E8F">
      <w:pPr>
        <w:tabs>
          <w:tab w:val="left" w:pos="426"/>
        </w:tabs>
        <w:ind w:firstLine="709"/>
        <w:jc w:val="center"/>
      </w:pPr>
      <w:r>
        <w:t>VI. СВЕДЕНИЯ ОБ АО «</w:t>
      </w:r>
      <w:proofErr w:type="spellStart"/>
      <w:r>
        <w:t>Племзавод</w:t>
      </w:r>
      <w:proofErr w:type="spellEnd"/>
      <w:r>
        <w:t xml:space="preserve"> «Адлер» ИНН 2367006890</w:t>
      </w:r>
    </w:p>
    <w:p w:rsidR="00A54716" w:rsidRDefault="00B81E8F">
      <w:pPr>
        <w:tabs>
          <w:tab w:val="left" w:pos="426"/>
          <w:tab w:val="center" w:pos="4677"/>
          <w:tab w:val="right" w:pos="9355"/>
        </w:tabs>
        <w:ind w:firstLine="709"/>
        <w:jc w:val="both"/>
      </w:pPr>
      <w:r>
        <w:rPr>
          <w:u w:val="single"/>
        </w:rPr>
        <w:tab/>
      </w:r>
      <w:r>
        <w:t xml:space="preserve">АО «Племенной </w:t>
      </w:r>
      <w:proofErr w:type="spellStart"/>
      <w:r>
        <w:t>форелеводческий</w:t>
      </w:r>
      <w:proofErr w:type="spellEnd"/>
      <w:r>
        <w:t xml:space="preserve"> завод «Адлер» основан в 1964 году как ФГУП «</w:t>
      </w:r>
      <w:proofErr w:type="spellStart"/>
      <w:r>
        <w:t>Племзавод</w:t>
      </w:r>
      <w:proofErr w:type="spellEnd"/>
      <w:r>
        <w:t xml:space="preserve"> «Ад</w:t>
      </w:r>
      <w:r>
        <w:t>лер» с проектной мощностью 100 тонн товарной форели в год, предназначенной для обеспечения свежей рыбной продукций жителей и гостей курорта Сочи. В 1982 году хозяйство получило статус племенного, в 1996 году статус племенного завода. В январе 2019 года пре</w:t>
      </w:r>
      <w:r>
        <w:t xml:space="preserve">дприятие реорганизовано путем преобразования в акционерное общество «Племенной </w:t>
      </w:r>
      <w:proofErr w:type="spellStart"/>
      <w:r>
        <w:t>форелеводческий</w:t>
      </w:r>
      <w:proofErr w:type="spellEnd"/>
      <w:r>
        <w:t xml:space="preserve"> завод «Адлер» с единственным учредителем – Российская Федерация. В рамках исполнения распоряжения Правительства Российской Федерации от 31.08.2020 №2211-р, на ос</w:t>
      </w:r>
      <w:r>
        <w:t xml:space="preserve">новании распоряжения </w:t>
      </w:r>
      <w:proofErr w:type="spellStart"/>
      <w:r>
        <w:t>Росимущества</w:t>
      </w:r>
      <w:proofErr w:type="spellEnd"/>
      <w:r>
        <w:t xml:space="preserve"> от 23 октября 2020г. №475-р об условиях приватизации акций акционерного общества «Племенной </w:t>
      </w:r>
      <w:proofErr w:type="spellStart"/>
      <w:r>
        <w:t>форелеводческий</w:t>
      </w:r>
      <w:proofErr w:type="spellEnd"/>
      <w:r>
        <w:t xml:space="preserve"> завод «Адлер» </w:t>
      </w:r>
      <w:proofErr w:type="spellStart"/>
      <w:r>
        <w:t>Росимуществом</w:t>
      </w:r>
      <w:proofErr w:type="spellEnd"/>
      <w:r>
        <w:t xml:space="preserve"> проведен аукцион в электронной форме по продаже акций АО «</w:t>
      </w:r>
      <w:proofErr w:type="spellStart"/>
      <w:r>
        <w:t>Племзавод</w:t>
      </w:r>
      <w:proofErr w:type="spellEnd"/>
      <w:r>
        <w:t xml:space="preserve"> «Адлер», по резуль</w:t>
      </w:r>
      <w:r>
        <w:t xml:space="preserve">татам которого определен победитель аукциона ООО «ЮГ-БИЗНЕСПАРТНЕР». </w:t>
      </w:r>
    </w:p>
    <w:p w:rsidR="00A54716" w:rsidRDefault="00B81E8F">
      <w:pPr>
        <w:tabs>
          <w:tab w:val="left" w:pos="426"/>
          <w:tab w:val="center" w:pos="4677"/>
          <w:tab w:val="right" w:pos="9355"/>
        </w:tabs>
        <w:ind w:right="-1" w:firstLine="709"/>
        <w:jc w:val="both"/>
      </w:pPr>
      <w:r>
        <w:t>Таким образом с 29 января 2021 года и по настоящее время единственным акционером АО «</w:t>
      </w:r>
      <w:proofErr w:type="spellStart"/>
      <w:r>
        <w:t>Племзавод</w:t>
      </w:r>
      <w:proofErr w:type="spellEnd"/>
      <w:r>
        <w:t xml:space="preserve"> «Адлер» является ООО «ЮГ-БИЗНЕСПАРТНЕР».</w:t>
      </w:r>
    </w:p>
    <w:p w:rsidR="00A54716" w:rsidRDefault="00B81E8F">
      <w:pPr>
        <w:pStyle w:val="a4"/>
        <w:widowControl w:val="0"/>
        <w:numPr>
          <w:ilvl w:val="0"/>
          <w:numId w:val="2"/>
        </w:numPr>
        <w:tabs>
          <w:tab w:val="left" w:pos="0"/>
          <w:tab w:val="left" w:pos="142"/>
        </w:tabs>
        <w:ind w:left="0" w:right="-1" w:firstLine="0"/>
        <w:jc w:val="both"/>
        <w:rPr>
          <w:b/>
        </w:rPr>
      </w:pPr>
      <w:r>
        <w:rPr>
          <w:b/>
        </w:rPr>
        <w:lastRenderedPageBreak/>
        <w:t>Состав бухгалтерской отчетности за отчетный год:</w:t>
      </w:r>
    </w:p>
    <w:p w:rsidR="00A54716" w:rsidRDefault="00B81E8F">
      <w:pPr>
        <w:tabs>
          <w:tab w:val="left" w:pos="0"/>
          <w:tab w:val="left" w:pos="426"/>
        </w:tabs>
        <w:ind w:right="-1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>АО «</w:t>
      </w:r>
      <w:proofErr w:type="spellStart"/>
      <w:r>
        <w:rPr>
          <w:b/>
        </w:rPr>
        <w:t>Племзавод</w:t>
      </w:r>
      <w:proofErr w:type="spellEnd"/>
      <w:r>
        <w:rPr>
          <w:b/>
        </w:rPr>
        <w:t xml:space="preserve"> «Адлер»</w:t>
      </w:r>
    </w:p>
    <w:p w:rsidR="00A54716" w:rsidRDefault="00B81E8F">
      <w:pPr>
        <w:tabs>
          <w:tab w:val="left" w:pos="0"/>
          <w:tab w:val="left" w:pos="426"/>
        </w:tabs>
        <w:ind w:right="-1"/>
        <w:jc w:val="both"/>
      </w:pPr>
      <w:r>
        <w:t xml:space="preserve">«Бухгалтерский баланс» </w:t>
      </w:r>
    </w:p>
    <w:p w:rsidR="00A54716" w:rsidRDefault="00B81E8F">
      <w:pPr>
        <w:tabs>
          <w:tab w:val="left" w:pos="0"/>
          <w:tab w:val="left" w:pos="426"/>
        </w:tabs>
        <w:ind w:right="-1"/>
        <w:jc w:val="both"/>
      </w:pPr>
      <w:r>
        <w:t>«Отчет о прибылях и убытках»</w:t>
      </w:r>
    </w:p>
    <w:p w:rsidR="00A54716" w:rsidRDefault="00B81E8F">
      <w:pPr>
        <w:widowControl w:val="0"/>
        <w:tabs>
          <w:tab w:val="left" w:pos="0"/>
          <w:tab w:val="left" w:pos="426"/>
        </w:tabs>
        <w:ind w:right="-1"/>
        <w:jc w:val="both"/>
      </w:pPr>
      <w:r>
        <w:t>«Приложение к отчетности, предусмотренные нормативными актами»</w:t>
      </w:r>
    </w:p>
    <w:p w:rsidR="00A54716" w:rsidRDefault="00B81E8F">
      <w:pPr>
        <w:tabs>
          <w:tab w:val="left" w:pos="0"/>
          <w:tab w:val="left" w:pos="426"/>
        </w:tabs>
        <w:ind w:right="-1"/>
        <w:jc w:val="both"/>
      </w:pPr>
      <w:r>
        <w:t xml:space="preserve">Пояснительная записка к годовому </w:t>
      </w:r>
      <w:proofErr w:type="gramStart"/>
      <w:r>
        <w:t>бухгалтерскому  отчету</w:t>
      </w:r>
      <w:proofErr w:type="gramEnd"/>
      <w:r>
        <w:t xml:space="preserve"> за отчетный год </w:t>
      </w:r>
    </w:p>
    <w:p w:rsidR="00A54716" w:rsidRDefault="00B81E8F">
      <w:pPr>
        <w:pStyle w:val="a4"/>
        <w:numPr>
          <w:ilvl w:val="0"/>
          <w:numId w:val="2"/>
        </w:numPr>
        <w:tabs>
          <w:tab w:val="left" w:pos="0"/>
          <w:tab w:val="left" w:pos="142"/>
        </w:tabs>
        <w:ind w:left="0" w:firstLine="0"/>
        <w:jc w:val="both"/>
        <w:rPr>
          <w:b/>
        </w:rPr>
      </w:pPr>
      <w:r>
        <w:rPr>
          <w:b/>
        </w:rPr>
        <w:t xml:space="preserve">Бухгалтерская отчетность и аудиторское </w:t>
      </w:r>
      <w:r>
        <w:rPr>
          <w:b/>
        </w:rPr>
        <w:t>заключение представляются по запросу участника.</w:t>
      </w:r>
    </w:p>
    <w:p w:rsidR="00A54716" w:rsidRDefault="00B81E8F">
      <w:pPr>
        <w:pStyle w:val="a4"/>
        <w:numPr>
          <w:ilvl w:val="0"/>
          <w:numId w:val="2"/>
        </w:numPr>
        <w:tabs>
          <w:tab w:val="left" w:pos="0"/>
        </w:tabs>
        <w:ind w:left="0" w:right="-1" w:firstLine="0"/>
        <w:jc w:val="both"/>
        <w:rPr>
          <w:b/>
        </w:rPr>
      </w:pPr>
      <w:r>
        <w:rPr>
          <w:b/>
        </w:rPr>
        <w:t>Адреса филиалов и других обособленных подразделений Общества.</w:t>
      </w:r>
    </w:p>
    <w:p w:rsidR="00A54716" w:rsidRDefault="00B81E8F">
      <w:pPr>
        <w:tabs>
          <w:tab w:val="left" w:pos="0"/>
          <w:tab w:val="left" w:pos="426"/>
        </w:tabs>
        <w:ind w:right="-1"/>
        <w:jc w:val="both"/>
      </w:pPr>
      <w:r>
        <w:t>Не имеет</w:t>
      </w:r>
    </w:p>
    <w:p w:rsidR="00A54716" w:rsidRDefault="00B81E8F">
      <w:pPr>
        <w:pStyle w:val="a4"/>
        <w:numPr>
          <w:ilvl w:val="0"/>
          <w:numId w:val="2"/>
        </w:numPr>
        <w:tabs>
          <w:tab w:val="left" w:pos="0"/>
        </w:tabs>
        <w:ind w:left="0" w:right="-1" w:firstLine="0"/>
        <w:jc w:val="both"/>
        <w:rPr>
          <w:b/>
        </w:rPr>
      </w:pPr>
      <w:r>
        <w:rPr>
          <w:b/>
        </w:rPr>
        <w:t xml:space="preserve">Численность работников организации, в </w:t>
      </w:r>
      <w:proofErr w:type="spellStart"/>
      <w:r>
        <w:rPr>
          <w:b/>
        </w:rPr>
        <w:t>т.ч</w:t>
      </w:r>
      <w:proofErr w:type="spellEnd"/>
      <w:r>
        <w:rPr>
          <w:b/>
        </w:rPr>
        <w:t xml:space="preserve">. численность бухгалтерской и финансовой служб.  </w:t>
      </w:r>
    </w:p>
    <w:p w:rsidR="00A54716" w:rsidRDefault="00B81E8F">
      <w:pPr>
        <w:tabs>
          <w:tab w:val="left" w:pos="0"/>
          <w:tab w:val="left" w:pos="426"/>
        </w:tabs>
        <w:ind w:right="-1"/>
        <w:jc w:val="both"/>
      </w:pPr>
      <w:r>
        <w:t xml:space="preserve">Среднесписочная численность работников </w:t>
      </w:r>
      <w:r>
        <w:t>Общества на 31.12.2023 г. составляет 159</w:t>
      </w:r>
      <w:r>
        <w:rPr>
          <w:b/>
        </w:rPr>
        <w:t xml:space="preserve"> </w:t>
      </w:r>
      <w:r>
        <w:t>человека</w:t>
      </w:r>
      <w:r>
        <w:rPr>
          <w:b/>
        </w:rPr>
        <w:t xml:space="preserve">, </w:t>
      </w:r>
      <w:r>
        <w:t xml:space="preserve">в </w:t>
      </w:r>
      <w:proofErr w:type="spellStart"/>
      <w:r>
        <w:t>т.ч</w:t>
      </w:r>
      <w:proofErr w:type="spellEnd"/>
      <w:r>
        <w:t>. бухгалтерская и финансовая служба</w:t>
      </w:r>
      <w:r>
        <w:rPr>
          <w:b/>
        </w:rPr>
        <w:t xml:space="preserve"> </w:t>
      </w:r>
      <w:r>
        <w:t>11 чел.</w:t>
      </w:r>
    </w:p>
    <w:p w:rsidR="00A54716" w:rsidRDefault="00B81E8F">
      <w:pPr>
        <w:pStyle w:val="a4"/>
        <w:numPr>
          <w:ilvl w:val="0"/>
          <w:numId w:val="2"/>
        </w:numPr>
        <w:tabs>
          <w:tab w:val="left" w:pos="0"/>
        </w:tabs>
        <w:ind w:left="0" w:right="-1" w:firstLine="0"/>
        <w:jc w:val="both"/>
        <w:rPr>
          <w:b/>
        </w:rPr>
      </w:pPr>
      <w:r>
        <w:rPr>
          <w:b/>
        </w:rPr>
        <w:t>Информация о наличии в Обществе системы специальных допусков.</w:t>
      </w:r>
    </w:p>
    <w:p w:rsidR="00A54716" w:rsidRDefault="00B81E8F">
      <w:pPr>
        <w:tabs>
          <w:tab w:val="left" w:pos="0"/>
          <w:tab w:val="left" w:pos="426"/>
          <w:tab w:val="left" w:pos="1429"/>
        </w:tabs>
        <w:ind w:right="-1"/>
        <w:jc w:val="both"/>
      </w:pPr>
      <w:r>
        <w:t>Не требуется.</w:t>
      </w:r>
    </w:p>
    <w:p w:rsidR="00A54716" w:rsidRDefault="00B81E8F">
      <w:pPr>
        <w:pStyle w:val="a4"/>
        <w:numPr>
          <w:ilvl w:val="0"/>
          <w:numId w:val="2"/>
        </w:numPr>
        <w:tabs>
          <w:tab w:val="left" w:pos="0"/>
        </w:tabs>
        <w:ind w:left="0" w:right="-1" w:firstLine="0"/>
        <w:jc w:val="both"/>
        <w:rPr>
          <w:b/>
        </w:rPr>
      </w:pPr>
      <w:r>
        <w:rPr>
          <w:b/>
        </w:rPr>
        <w:t>Краткое описание основных направлений деятельности Общества.</w:t>
      </w:r>
    </w:p>
    <w:p w:rsidR="00A54716" w:rsidRDefault="00B81E8F">
      <w:pPr>
        <w:tabs>
          <w:tab w:val="left" w:pos="0"/>
        </w:tabs>
        <w:ind w:right="-1" w:firstLine="709"/>
        <w:jc w:val="both"/>
      </w:pPr>
      <w:r>
        <w:t>АО «</w:t>
      </w:r>
      <w:proofErr w:type="spellStart"/>
      <w:r>
        <w:t>Племзавод</w:t>
      </w:r>
      <w:proofErr w:type="spellEnd"/>
      <w:r>
        <w:t xml:space="preserve"> «Адле</w:t>
      </w:r>
      <w:r>
        <w:t>р» осуществляет в установленном законодательством РФ порядке следующие основные виды деятельности:</w:t>
      </w:r>
    </w:p>
    <w:p w:rsidR="00A54716" w:rsidRDefault="00B81E8F">
      <w:pPr>
        <w:tabs>
          <w:tab w:val="left" w:pos="0"/>
          <w:tab w:val="left" w:pos="567"/>
          <w:tab w:val="left" w:pos="7797"/>
        </w:tabs>
        <w:ind w:right="-1"/>
        <w:jc w:val="both"/>
      </w:pPr>
      <w:r>
        <w:t>- Рыбоводство прудовое (ОКВЭД 03.22.1)</w:t>
      </w:r>
    </w:p>
    <w:p w:rsidR="00A54716" w:rsidRDefault="00B81E8F">
      <w:pPr>
        <w:tabs>
          <w:tab w:val="left" w:pos="0"/>
          <w:tab w:val="left" w:pos="567"/>
          <w:tab w:val="left" w:pos="7797"/>
        </w:tabs>
        <w:ind w:right="-1"/>
        <w:jc w:val="both"/>
      </w:pPr>
      <w:r>
        <w:t>- Воспроизводство пресноводных биоресурсов искусственное (ОКВЭД 03.22.5)</w:t>
      </w:r>
    </w:p>
    <w:p w:rsidR="00A54716" w:rsidRDefault="00B81E8F">
      <w:pPr>
        <w:tabs>
          <w:tab w:val="left" w:pos="0"/>
          <w:tab w:val="left" w:pos="567"/>
          <w:tab w:val="left" w:pos="7797"/>
        </w:tabs>
        <w:ind w:right="-1"/>
        <w:jc w:val="both"/>
      </w:pPr>
      <w:r>
        <w:t>- Переработка и консервирование рыбы, ракообр</w:t>
      </w:r>
      <w:r>
        <w:t>азных и моллюсков (ОКВЭД 10.20)</w:t>
      </w:r>
    </w:p>
    <w:p w:rsidR="00A54716" w:rsidRDefault="00B81E8F">
      <w:pPr>
        <w:tabs>
          <w:tab w:val="left" w:pos="0"/>
          <w:tab w:val="left" w:pos="567"/>
          <w:tab w:val="left" w:pos="7797"/>
        </w:tabs>
        <w:ind w:right="-1"/>
        <w:jc w:val="both"/>
      </w:pPr>
      <w:r>
        <w:t>- Торговля оптовая рыбой, ракообразными и моллюсками, консервами и пресервами из рыбы и морепродуктов (ОКВЭД 46.38.1)</w:t>
      </w:r>
    </w:p>
    <w:p w:rsidR="00A54716" w:rsidRDefault="00B81E8F">
      <w:pPr>
        <w:tabs>
          <w:tab w:val="left" w:pos="0"/>
          <w:tab w:val="left" w:pos="567"/>
          <w:tab w:val="left" w:pos="7797"/>
        </w:tabs>
        <w:ind w:right="-1"/>
        <w:jc w:val="both"/>
      </w:pPr>
      <w:r>
        <w:t>- Торговля розничная рыбой и морепродуктами в специализированных магазинах (ОКВЭД 47.23.1)</w:t>
      </w:r>
    </w:p>
    <w:p w:rsidR="00A54716" w:rsidRDefault="00B81E8F">
      <w:pPr>
        <w:tabs>
          <w:tab w:val="left" w:pos="0"/>
          <w:tab w:val="left" w:pos="567"/>
          <w:tab w:val="left" w:pos="7797"/>
        </w:tabs>
        <w:ind w:right="-1"/>
        <w:jc w:val="both"/>
      </w:pPr>
      <w:r>
        <w:t xml:space="preserve">- Деятельность </w:t>
      </w:r>
      <w:r>
        <w:t>предприятий общественного питания по прочим видам организации питания (ОКВЭД 56.29)</w:t>
      </w:r>
    </w:p>
    <w:p w:rsidR="00A54716" w:rsidRDefault="00B81E8F">
      <w:pPr>
        <w:tabs>
          <w:tab w:val="left" w:pos="0"/>
          <w:tab w:val="left" w:pos="567"/>
          <w:tab w:val="left" w:pos="7797"/>
        </w:tabs>
        <w:ind w:right="-1"/>
        <w:jc w:val="both"/>
      </w:pPr>
      <w:r>
        <w:t>- Деятельность по предоставлению экскурсионных туристических услуг (ОКВЭД 79.90.2)</w:t>
      </w:r>
    </w:p>
    <w:p w:rsidR="00A54716" w:rsidRDefault="00B81E8F">
      <w:pPr>
        <w:pStyle w:val="a4"/>
        <w:tabs>
          <w:tab w:val="left" w:pos="0"/>
          <w:tab w:val="left" w:pos="567"/>
          <w:tab w:val="left" w:pos="7797"/>
        </w:tabs>
        <w:ind w:left="0" w:right="-1"/>
        <w:jc w:val="both"/>
      </w:pPr>
      <w:r>
        <w:t>- Рыболовство любительское и спортивное (ОКВЭД 03.12.3)</w:t>
      </w:r>
    </w:p>
    <w:p w:rsidR="00A54716" w:rsidRDefault="00B81E8F">
      <w:pPr>
        <w:tabs>
          <w:tab w:val="left" w:pos="0"/>
          <w:tab w:val="left" w:pos="567"/>
          <w:tab w:val="left" w:pos="7797"/>
        </w:tabs>
        <w:ind w:right="-1"/>
        <w:jc w:val="both"/>
      </w:pPr>
      <w:r>
        <w:t>- Перевозка грузов специализирова</w:t>
      </w:r>
      <w:r>
        <w:t>нными автотранспортными средствами (ОКВЭД 49.41.1).</w:t>
      </w:r>
    </w:p>
    <w:p w:rsidR="00A54716" w:rsidRDefault="00A54716">
      <w:pPr>
        <w:tabs>
          <w:tab w:val="left" w:pos="0"/>
          <w:tab w:val="left" w:pos="425"/>
        </w:tabs>
        <w:ind w:right="-1"/>
        <w:jc w:val="both"/>
        <w:rPr>
          <w:b/>
        </w:rPr>
      </w:pPr>
    </w:p>
    <w:p w:rsidR="00A54716" w:rsidRDefault="00B81E8F">
      <w:pPr>
        <w:pStyle w:val="a4"/>
        <w:numPr>
          <w:ilvl w:val="0"/>
          <w:numId w:val="2"/>
        </w:numPr>
        <w:tabs>
          <w:tab w:val="left" w:pos="0"/>
        </w:tabs>
        <w:ind w:left="0" w:right="-1" w:firstLine="0"/>
        <w:jc w:val="both"/>
        <w:rPr>
          <w:b/>
        </w:rPr>
      </w:pPr>
      <w:r>
        <w:rPr>
          <w:b/>
        </w:rPr>
        <w:t>Сведения о степени компьютеризации ведения бухгалтерского учета.</w:t>
      </w:r>
    </w:p>
    <w:p w:rsidR="00A54716" w:rsidRDefault="00B81E8F">
      <w:pPr>
        <w:tabs>
          <w:tab w:val="left" w:pos="0"/>
        </w:tabs>
        <w:ind w:right="-1" w:firstLine="709"/>
        <w:jc w:val="both"/>
      </w:pPr>
      <w:r>
        <w:tab/>
        <w:t>Бухгалтерский учет компьютеризирован полностью и ведется в программе 1С «Комплексная автоматизация 2.5».</w:t>
      </w:r>
    </w:p>
    <w:p w:rsidR="00A54716" w:rsidRDefault="00A54716">
      <w:pPr>
        <w:tabs>
          <w:tab w:val="left" w:pos="0"/>
          <w:tab w:val="left" w:pos="426"/>
        </w:tabs>
        <w:ind w:right="-1"/>
        <w:jc w:val="both"/>
        <w:rPr>
          <w:b/>
        </w:rPr>
      </w:pPr>
    </w:p>
    <w:p w:rsidR="00A54716" w:rsidRDefault="00B81E8F">
      <w:pPr>
        <w:pStyle w:val="a4"/>
        <w:numPr>
          <w:ilvl w:val="0"/>
          <w:numId w:val="2"/>
        </w:numPr>
        <w:tabs>
          <w:tab w:val="left" w:pos="0"/>
        </w:tabs>
        <w:ind w:left="0" w:right="-1" w:firstLine="0"/>
        <w:jc w:val="both"/>
        <w:rPr>
          <w:b/>
        </w:rPr>
      </w:pPr>
      <w:r>
        <w:rPr>
          <w:b/>
        </w:rPr>
        <w:t xml:space="preserve">Сведения о начисленных </w:t>
      </w:r>
      <w:r>
        <w:rPr>
          <w:b/>
        </w:rPr>
        <w:t xml:space="preserve">Обществом налогах и других обязательных платежах                  </w:t>
      </w:r>
      <w:proofErr w:type="gramStart"/>
      <w:r>
        <w:rPr>
          <w:b/>
        </w:rPr>
        <w:t xml:space="preserve">   (</w:t>
      </w:r>
      <w:proofErr w:type="gramEnd"/>
      <w:r>
        <w:rPr>
          <w:b/>
        </w:rPr>
        <w:t>за 12 месяцев 2023 года):</w:t>
      </w:r>
    </w:p>
    <w:tbl>
      <w:tblPr>
        <w:tblStyle w:val="af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4706"/>
      </w:tblGrid>
      <w:tr w:rsidR="00A54716">
        <w:tc>
          <w:tcPr>
            <w:tcW w:w="5040" w:type="dxa"/>
          </w:tcPr>
          <w:p w:rsidR="00A54716" w:rsidRDefault="00A54716">
            <w:pPr>
              <w:tabs>
                <w:tab w:val="left" w:pos="0"/>
              </w:tabs>
              <w:ind w:right="-1"/>
              <w:jc w:val="both"/>
              <w:rPr>
                <w:b/>
              </w:rPr>
            </w:pPr>
          </w:p>
          <w:p w:rsidR="00A54716" w:rsidRDefault="00B81E8F">
            <w:pPr>
              <w:tabs>
                <w:tab w:val="left" w:pos="0"/>
              </w:tabs>
              <w:ind w:right="-1"/>
              <w:jc w:val="center"/>
              <w:rPr>
                <w:b/>
              </w:rPr>
            </w:pPr>
            <w:r>
              <w:rPr>
                <w:b/>
              </w:rPr>
              <w:t>Наименование (налог)</w:t>
            </w:r>
          </w:p>
          <w:p w:rsidR="00A54716" w:rsidRDefault="00A54716">
            <w:pPr>
              <w:tabs>
                <w:tab w:val="left" w:pos="0"/>
              </w:tabs>
              <w:ind w:right="-1"/>
              <w:jc w:val="both"/>
              <w:rPr>
                <w:b/>
              </w:rPr>
            </w:pPr>
          </w:p>
        </w:tc>
        <w:tc>
          <w:tcPr>
            <w:tcW w:w="4706" w:type="dxa"/>
          </w:tcPr>
          <w:p w:rsidR="00A54716" w:rsidRDefault="00A54716">
            <w:pPr>
              <w:tabs>
                <w:tab w:val="left" w:pos="0"/>
              </w:tabs>
              <w:ind w:right="-1"/>
              <w:jc w:val="both"/>
              <w:rPr>
                <w:b/>
              </w:rPr>
            </w:pPr>
          </w:p>
          <w:p w:rsidR="00A54716" w:rsidRDefault="00B81E8F">
            <w:pPr>
              <w:tabs>
                <w:tab w:val="left" w:pos="0"/>
              </w:tabs>
              <w:ind w:right="-1"/>
              <w:jc w:val="center"/>
              <w:rPr>
                <w:b/>
              </w:rPr>
            </w:pPr>
            <w:r>
              <w:rPr>
                <w:b/>
              </w:rPr>
              <w:t xml:space="preserve">Начисления, </w:t>
            </w:r>
            <w:proofErr w:type="spellStart"/>
            <w:r>
              <w:rPr>
                <w:b/>
              </w:rPr>
              <w:t>тыс.руб</w:t>
            </w:r>
            <w:proofErr w:type="spellEnd"/>
            <w:r>
              <w:rPr>
                <w:b/>
              </w:rPr>
              <w:t>.</w:t>
            </w:r>
          </w:p>
        </w:tc>
      </w:tr>
      <w:tr w:rsidR="00A54716">
        <w:tc>
          <w:tcPr>
            <w:tcW w:w="5040" w:type="dxa"/>
          </w:tcPr>
          <w:p w:rsidR="00A54716" w:rsidRDefault="00B81E8F">
            <w:pPr>
              <w:tabs>
                <w:tab w:val="left" w:pos="0"/>
              </w:tabs>
              <w:ind w:right="-1"/>
              <w:jc w:val="both"/>
            </w:pPr>
            <w:r>
              <w:t>Налог на добавленную стоимость</w:t>
            </w:r>
          </w:p>
        </w:tc>
        <w:tc>
          <w:tcPr>
            <w:tcW w:w="4706" w:type="dxa"/>
          </w:tcPr>
          <w:p w:rsidR="00A54716" w:rsidRDefault="00B81E8F">
            <w:pPr>
              <w:tabs>
                <w:tab w:val="left" w:pos="0"/>
              </w:tabs>
              <w:ind w:right="-1"/>
              <w:jc w:val="center"/>
            </w:pPr>
            <w:r>
              <w:t>7 901</w:t>
            </w:r>
          </w:p>
        </w:tc>
      </w:tr>
      <w:tr w:rsidR="00A54716">
        <w:tc>
          <w:tcPr>
            <w:tcW w:w="5040" w:type="dxa"/>
          </w:tcPr>
          <w:p w:rsidR="00A54716" w:rsidRDefault="00B81E8F">
            <w:pPr>
              <w:tabs>
                <w:tab w:val="left" w:pos="0"/>
              </w:tabs>
              <w:ind w:right="-1"/>
              <w:jc w:val="both"/>
            </w:pPr>
            <w:r>
              <w:t>Налог на имущество</w:t>
            </w:r>
          </w:p>
        </w:tc>
        <w:tc>
          <w:tcPr>
            <w:tcW w:w="4706" w:type="dxa"/>
          </w:tcPr>
          <w:p w:rsidR="00A54716" w:rsidRDefault="00B81E8F">
            <w:pPr>
              <w:tabs>
                <w:tab w:val="left" w:pos="0"/>
              </w:tabs>
              <w:ind w:right="-1"/>
              <w:jc w:val="center"/>
            </w:pPr>
            <w:r>
              <w:t>113</w:t>
            </w:r>
          </w:p>
        </w:tc>
      </w:tr>
      <w:tr w:rsidR="00A54716">
        <w:tc>
          <w:tcPr>
            <w:tcW w:w="5040" w:type="dxa"/>
          </w:tcPr>
          <w:p w:rsidR="00A54716" w:rsidRDefault="00B81E8F">
            <w:pPr>
              <w:tabs>
                <w:tab w:val="left" w:pos="0"/>
              </w:tabs>
              <w:ind w:right="-1"/>
              <w:jc w:val="both"/>
            </w:pPr>
            <w:r>
              <w:t>Транспортный налог</w:t>
            </w:r>
          </w:p>
        </w:tc>
        <w:tc>
          <w:tcPr>
            <w:tcW w:w="4706" w:type="dxa"/>
          </w:tcPr>
          <w:p w:rsidR="00A54716" w:rsidRDefault="00B81E8F">
            <w:pPr>
              <w:tabs>
                <w:tab w:val="left" w:pos="0"/>
              </w:tabs>
              <w:ind w:right="-1"/>
              <w:jc w:val="center"/>
            </w:pPr>
            <w:r>
              <w:t>349</w:t>
            </w:r>
          </w:p>
        </w:tc>
      </w:tr>
      <w:tr w:rsidR="00A54716">
        <w:tc>
          <w:tcPr>
            <w:tcW w:w="5040" w:type="dxa"/>
          </w:tcPr>
          <w:p w:rsidR="00A54716" w:rsidRDefault="00B81E8F">
            <w:pPr>
              <w:tabs>
                <w:tab w:val="left" w:pos="0"/>
              </w:tabs>
              <w:ind w:right="-1"/>
              <w:jc w:val="both"/>
            </w:pPr>
            <w:r>
              <w:t xml:space="preserve">Налог на доходы физических </w:t>
            </w:r>
            <w:r>
              <w:t>лиц</w:t>
            </w:r>
          </w:p>
        </w:tc>
        <w:tc>
          <w:tcPr>
            <w:tcW w:w="4706" w:type="dxa"/>
          </w:tcPr>
          <w:p w:rsidR="00A54716" w:rsidRDefault="00B81E8F">
            <w:pPr>
              <w:tabs>
                <w:tab w:val="left" w:pos="0"/>
              </w:tabs>
              <w:ind w:right="-1"/>
              <w:jc w:val="center"/>
            </w:pPr>
            <w:r>
              <w:t>17 855</w:t>
            </w:r>
          </w:p>
        </w:tc>
      </w:tr>
      <w:tr w:rsidR="00A54716">
        <w:tc>
          <w:tcPr>
            <w:tcW w:w="5040" w:type="dxa"/>
          </w:tcPr>
          <w:p w:rsidR="00A54716" w:rsidRDefault="00B81E8F">
            <w:pPr>
              <w:tabs>
                <w:tab w:val="left" w:pos="0"/>
              </w:tabs>
              <w:ind w:right="-1"/>
              <w:jc w:val="both"/>
            </w:pPr>
            <w:r>
              <w:t>Водный налог</w:t>
            </w:r>
          </w:p>
        </w:tc>
        <w:tc>
          <w:tcPr>
            <w:tcW w:w="4706" w:type="dxa"/>
          </w:tcPr>
          <w:p w:rsidR="00A54716" w:rsidRDefault="00B81E8F">
            <w:pPr>
              <w:tabs>
                <w:tab w:val="left" w:pos="0"/>
              </w:tabs>
              <w:ind w:right="-1"/>
              <w:jc w:val="center"/>
            </w:pPr>
            <w:r>
              <w:t>73</w:t>
            </w:r>
          </w:p>
        </w:tc>
      </w:tr>
      <w:tr w:rsidR="00A54716">
        <w:tc>
          <w:tcPr>
            <w:tcW w:w="5040" w:type="dxa"/>
          </w:tcPr>
          <w:p w:rsidR="00A54716" w:rsidRDefault="00B81E8F">
            <w:pPr>
              <w:tabs>
                <w:tab w:val="left" w:pos="0"/>
              </w:tabs>
              <w:ind w:right="-1"/>
              <w:jc w:val="both"/>
            </w:pPr>
            <w:r>
              <w:t>ЕСХН</w:t>
            </w:r>
          </w:p>
        </w:tc>
        <w:tc>
          <w:tcPr>
            <w:tcW w:w="4706" w:type="dxa"/>
          </w:tcPr>
          <w:p w:rsidR="00A54716" w:rsidRDefault="00B81E8F">
            <w:pPr>
              <w:tabs>
                <w:tab w:val="left" w:pos="0"/>
              </w:tabs>
              <w:ind w:right="-1"/>
              <w:jc w:val="center"/>
            </w:pPr>
            <w:r>
              <w:t>9 395</w:t>
            </w:r>
          </w:p>
        </w:tc>
      </w:tr>
      <w:tr w:rsidR="00A54716">
        <w:tc>
          <w:tcPr>
            <w:tcW w:w="5040" w:type="dxa"/>
          </w:tcPr>
          <w:p w:rsidR="00A54716" w:rsidRDefault="00B81E8F">
            <w:pPr>
              <w:tabs>
                <w:tab w:val="left" w:pos="0"/>
              </w:tabs>
              <w:ind w:right="-1"/>
              <w:jc w:val="both"/>
            </w:pPr>
            <w:r>
              <w:t>Отчисления во внебюджетные фонды</w:t>
            </w:r>
          </w:p>
        </w:tc>
        <w:tc>
          <w:tcPr>
            <w:tcW w:w="4706" w:type="dxa"/>
          </w:tcPr>
          <w:p w:rsidR="00A54716" w:rsidRDefault="00B81E8F">
            <w:pPr>
              <w:tabs>
                <w:tab w:val="left" w:pos="0"/>
              </w:tabs>
              <w:ind w:right="-1"/>
              <w:jc w:val="center"/>
            </w:pPr>
            <w:r>
              <w:t>38 213</w:t>
            </w:r>
          </w:p>
        </w:tc>
      </w:tr>
    </w:tbl>
    <w:p w:rsidR="00A54716" w:rsidRDefault="00A54716">
      <w:pPr>
        <w:tabs>
          <w:tab w:val="left" w:pos="0"/>
        </w:tabs>
        <w:ind w:left="426" w:right="-1" w:hanging="66"/>
        <w:jc w:val="both"/>
        <w:rPr>
          <w:b/>
        </w:rPr>
      </w:pPr>
    </w:p>
    <w:p w:rsidR="00A54716" w:rsidRDefault="00B81E8F">
      <w:pPr>
        <w:tabs>
          <w:tab w:val="left" w:pos="0"/>
        </w:tabs>
        <w:ind w:right="-1"/>
        <w:jc w:val="both"/>
        <w:rPr>
          <w:b/>
        </w:rPr>
      </w:pPr>
      <w:r>
        <w:rPr>
          <w:b/>
        </w:rPr>
        <w:t>9. Сведения о проведенном обязательном аудите финансовой (бухгалтерской) отчетности Общества за предыдущий отчетный год:</w:t>
      </w:r>
    </w:p>
    <w:p w:rsidR="00A54716" w:rsidRDefault="00B81E8F">
      <w:pPr>
        <w:tabs>
          <w:tab w:val="left" w:pos="0"/>
        </w:tabs>
        <w:ind w:right="-1" w:firstLine="709"/>
        <w:jc w:val="both"/>
      </w:pPr>
      <w:r>
        <w:tab/>
        <w:t xml:space="preserve">Обязательный аудит финансовой отчетности за 2018 </w:t>
      </w:r>
      <w:r>
        <w:t xml:space="preserve">год по </w:t>
      </w:r>
      <w:proofErr w:type="spellStart"/>
      <w:r>
        <w:t>правопредшественнику</w:t>
      </w:r>
      <w:proofErr w:type="spellEnd"/>
      <w:r>
        <w:t xml:space="preserve"> - ФГУП «Племенной </w:t>
      </w:r>
      <w:proofErr w:type="spellStart"/>
      <w:r>
        <w:t>форелеводческий</w:t>
      </w:r>
      <w:proofErr w:type="spellEnd"/>
      <w:r>
        <w:t xml:space="preserve"> завод «Адлер» проводило ООО «АКГ «СБС» г. Москва.</w:t>
      </w:r>
    </w:p>
    <w:p w:rsidR="00A54716" w:rsidRDefault="00B81E8F">
      <w:pPr>
        <w:tabs>
          <w:tab w:val="left" w:pos="0"/>
        </w:tabs>
        <w:ind w:right="-1" w:firstLine="709"/>
        <w:jc w:val="both"/>
      </w:pPr>
      <w:r>
        <w:tab/>
        <w:t xml:space="preserve">Обязательный аудит финансовой отчетности за 2019 год (период 1-13 января 2019 г.) по </w:t>
      </w:r>
      <w:proofErr w:type="spellStart"/>
      <w:r>
        <w:t>правопредшественнику</w:t>
      </w:r>
      <w:proofErr w:type="spellEnd"/>
      <w:r>
        <w:t xml:space="preserve"> - ФГУП «Племенной </w:t>
      </w:r>
      <w:proofErr w:type="spellStart"/>
      <w:r>
        <w:t>форелеводческий</w:t>
      </w:r>
      <w:proofErr w:type="spellEnd"/>
      <w:r>
        <w:t xml:space="preserve"> зав</w:t>
      </w:r>
      <w:r>
        <w:t>од «Адлер» проводило                         ООО «Авантаж» г. Челябинск.</w:t>
      </w:r>
    </w:p>
    <w:p w:rsidR="00A54716" w:rsidRDefault="00B81E8F">
      <w:pPr>
        <w:tabs>
          <w:tab w:val="left" w:pos="0"/>
        </w:tabs>
        <w:ind w:right="-1" w:firstLine="709"/>
        <w:jc w:val="both"/>
      </w:pPr>
      <w:r>
        <w:t>Обязательный аудит финансовой отчетности с 2020 по 2023 год проводило                                    ООО «Аналитическая группа» г. Самара.</w:t>
      </w:r>
    </w:p>
    <w:p w:rsidR="00A54716" w:rsidRDefault="00A54716">
      <w:pPr>
        <w:tabs>
          <w:tab w:val="left" w:pos="0"/>
        </w:tabs>
        <w:ind w:left="426" w:right="-1" w:hanging="66"/>
        <w:jc w:val="both"/>
        <w:rPr>
          <w:b/>
        </w:rPr>
      </w:pPr>
    </w:p>
    <w:p w:rsidR="00A54716" w:rsidRDefault="00B81E8F">
      <w:pPr>
        <w:jc w:val="both"/>
        <w:rPr>
          <w:b/>
        </w:rPr>
      </w:pPr>
      <w:r>
        <w:rPr>
          <w:b/>
        </w:rPr>
        <w:lastRenderedPageBreak/>
        <w:t>10. Примерные общие количественные хара</w:t>
      </w:r>
      <w:r>
        <w:rPr>
          <w:b/>
        </w:rPr>
        <w:t>ктеристики имущества Общества (количество инвентарных объектов основных средств, номенклатурных номеров материально-производственных запасов, дебиторов, кредиторов и др.) на 31.12.2023 г.:</w:t>
      </w:r>
    </w:p>
    <w:p w:rsidR="00A54716" w:rsidRDefault="00A54716">
      <w:pPr>
        <w:ind w:left="426" w:hanging="66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A54716">
        <w:trPr>
          <w:trHeight w:val="56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716" w:rsidRDefault="00B81E8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Номенклатурная  группа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716" w:rsidRDefault="00B81E8F">
            <w:pPr>
              <w:jc w:val="center"/>
              <w:rPr>
                <w:b/>
              </w:rPr>
            </w:pPr>
            <w:r>
              <w:rPr>
                <w:b/>
              </w:rPr>
              <w:t>Количество номенклатурных единиц</w:t>
            </w:r>
          </w:p>
        </w:tc>
      </w:tr>
      <w:tr w:rsidR="00A5471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jc w:val="both"/>
            </w:pPr>
            <w:r>
              <w:t xml:space="preserve">Основные </w:t>
            </w:r>
            <w:r>
              <w:t>средства всего, в том числе: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ind w:left="426" w:hanging="66"/>
              <w:jc w:val="center"/>
            </w:pPr>
            <w:r>
              <w:t>569</w:t>
            </w:r>
          </w:p>
        </w:tc>
      </w:tr>
      <w:tr w:rsidR="00A5471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jc w:val="both"/>
            </w:pPr>
            <w:r>
              <w:t>Здания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ind w:left="426" w:hanging="66"/>
              <w:jc w:val="center"/>
            </w:pPr>
            <w:r>
              <w:t>32</w:t>
            </w:r>
          </w:p>
        </w:tc>
      </w:tr>
      <w:tr w:rsidR="00A5471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jc w:val="both"/>
            </w:pPr>
            <w:r>
              <w:t>Сооружения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ind w:left="426" w:hanging="66"/>
              <w:jc w:val="center"/>
            </w:pPr>
            <w:r>
              <w:t>67</w:t>
            </w:r>
          </w:p>
        </w:tc>
      </w:tr>
      <w:tr w:rsidR="00A5471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jc w:val="both"/>
            </w:pPr>
            <w:r>
              <w:t xml:space="preserve">Машины и оборудование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ind w:left="426" w:hanging="66"/>
              <w:jc w:val="center"/>
            </w:pPr>
            <w:r>
              <w:t>411</w:t>
            </w:r>
          </w:p>
        </w:tc>
      </w:tr>
      <w:tr w:rsidR="00A5471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jc w:val="both"/>
            </w:pPr>
            <w:r>
              <w:t xml:space="preserve">Транспортные средства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ind w:left="426" w:hanging="66"/>
              <w:jc w:val="center"/>
            </w:pPr>
            <w:r>
              <w:t>26</w:t>
            </w:r>
          </w:p>
        </w:tc>
      </w:tr>
      <w:tr w:rsidR="00A5471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jc w:val="both"/>
            </w:pPr>
            <w:r>
              <w:t xml:space="preserve">Производственный и хозяйственный инвентарь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ind w:left="426" w:hanging="66"/>
              <w:jc w:val="center"/>
            </w:pPr>
            <w:r>
              <w:t>15</w:t>
            </w:r>
          </w:p>
        </w:tc>
      </w:tr>
      <w:tr w:rsidR="00A5471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jc w:val="both"/>
            </w:pPr>
            <w:r>
              <w:t xml:space="preserve">Материальные запасы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ind w:left="426" w:hanging="66"/>
              <w:jc w:val="center"/>
            </w:pPr>
            <w:r>
              <w:t>829 317</w:t>
            </w:r>
          </w:p>
        </w:tc>
      </w:tr>
      <w:tr w:rsidR="00A5471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jc w:val="both"/>
            </w:pPr>
            <w:r>
              <w:t xml:space="preserve">Дебиторская задолженность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ind w:left="426" w:hanging="66"/>
              <w:jc w:val="center"/>
            </w:pPr>
            <w:r>
              <w:t>291</w:t>
            </w:r>
          </w:p>
        </w:tc>
      </w:tr>
      <w:tr w:rsidR="00A5471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jc w:val="both"/>
            </w:pPr>
            <w:r>
              <w:t xml:space="preserve">Кредиторская задолженность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16" w:rsidRDefault="00B81E8F">
            <w:pPr>
              <w:ind w:left="426" w:hanging="66"/>
              <w:jc w:val="center"/>
            </w:pPr>
            <w:r>
              <w:t>169</w:t>
            </w:r>
          </w:p>
        </w:tc>
      </w:tr>
    </w:tbl>
    <w:p w:rsidR="00A54716" w:rsidRDefault="00A54716">
      <w:pPr>
        <w:rPr>
          <w:sz w:val="24"/>
        </w:rPr>
      </w:pPr>
    </w:p>
    <w:p w:rsidR="00A54716" w:rsidRDefault="00A54716">
      <w:pPr>
        <w:widowControl w:val="0"/>
        <w:ind w:firstLine="709"/>
        <w:jc w:val="center"/>
        <w:rPr>
          <w:rFonts w:ascii="Times New Roman CYR" w:hAnsi="Times New Roman CYR"/>
          <w:b/>
        </w:rPr>
      </w:pPr>
    </w:p>
    <w:p w:rsidR="00A54716" w:rsidRDefault="00B81E8F">
      <w:pPr>
        <w:jc w:val="center"/>
      </w:pPr>
      <w:r>
        <w:t>VII. УСЛОВИЯ ОПЛАТЫ</w:t>
      </w:r>
    </w:p>
    <w:p w:rsidR="00A54716" w:rsidRDefault="00B81E8F">
      <w:pPr>
        <w:ind w:firstLine="708"/>
        <w:jc w:val="both"/>
      </w:pPr>
      <w:r>
        <w:t xml:space="preserve">Оплата осуществляется </w:t>
      </w:r>
      <w:proofErr w:type="spellStart"/>
      <w:r>
        <w:t>безналично</w:t>
      </w:r>
      <w:proofErr w:type="spellEnd"/>
      <w:r>
        <w:t xml:space="preserve"> путем перечисления денежных средств на расчетный счет Исполнителя в срок не более 15 (рабочих) дней с даты подписания З</w:t>
      </w:r>
      <w:r>
        <w:t>аказчиком документа о приемке, предусмотренного договором.</w:t>
      </w:r>
    </w:p>
    <w:p w:rsidR="00A54716" w:rsidRDefault="00A54716"/>
    <w:p w:rsidR="00A54716" w:rsidRDefault="00A54716"/>
    <w:p w:rsidR="00A54716" w:rsidRDefault="00A54716"/>
    <w:sectPr w:rsidR="00A54716"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E8F" w:rsidRDefault="00B81E8F">
      <w:r>
        <w:separator/>
      </w:r>
    </w:p>
  </w:endnote>
  <w:endnote w:type="continuationSeparator" w:id="0">
    <w:p w:rsidR="00B81E8F" w:rsidRDefault="00B8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716" w:rsidRDefault="00B81E8F">
    <w:pPr>
      <w:pStyle w:val="a6"/>
      <w:jc w:val="center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</w:instrText>
    </w:r>
    <w:r>
      <w:rPr>
        <w:rStyle w:val="a3"/>
      </w:rPr>
      <w:fldChar w:fldCharType="separate"/>
    </w:r>
    <w:r>
      <w:rPr>
        <w:rStyle w:val="a3"/>
      </w:rPr>
      <w:t xml:space="preserve"> </w:t>
    </w:r>
    <w:r>
      <w:rPr>
        <w:rStyle w:val="a3"/>
      </w:rPr>
      <w:fldChar w:fldCharType="end"/>
    </w:r>
  </w:p>
  <w:p w:rsidR="00A54716" w:rsidRDefault="00A5471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716" w:rsidRDefault="00A54716">
    <w:pPr>
      <w:pStyle w:val="a6"/>
      <w:jc w:val="right"/>
    </w:pPr>
  </w:p>
  <w:p w:rsidR="00A54716" w:rsidRDefault="00A547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E8F" w:rsidRDefault="00B81E8F">
      <w:r>
        <w:separator/>
      </w:r>
    </w:p>
  </w:footnote>
  <w:footnote w:type="continuationSeparator" w:id="0">
    <w:p w:rsidR="00B81E8F" w:rsidRDefault="00B81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716" w:rsidRDefault="00B81E8F">
    <w:pPr>
      <w:pStyle w:val="ab"/>
      <w:jc w:val="center"/>
    </w:pPr>
    <w:r>
      <w:fldChar w:fldCharType="begin"/>
    </w:r>
    <w:r>
      <w:instrText xml:space="preserve">PAGE </w:instrText>
    </w:r>
    <w:r>
      <w:fldChar w:fldCharType="separate"/>
    </w:r>
    <w:r w:rsidR="0069574A">
      <w:rPr>
        <w:noProof/>
      </w:rPr>
      <w:t>7</w:t>
    </w:r>
    <w:r>
      <w:fldChar w:fldCharType="end"/>
    </w:r>
  </w:p>
  <w:p w:rsidR="00A54716" w:rsidRDefault="00A5471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1963A3"/>
    <w:multiLevelType w:val="multilevel"/>
    <w:tmpl w:val="45BCBB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25C79"/>
    <w:multiLevelType w:val="multilevel"/>
    <w:tmpl w:val="ADB0B198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16"/>
    <w:rsid w:val="0069574A"/>
    <w:rsid w:val="00A54716"/>
    <w:rsid w:val="00B8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264B05-8C92-40AF-B5F4-500FF122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sz w:val="24"/>
    </w:rPr>
  </w:style>
  <w:style w:type="character" w:customStyle="1" w:styleId="a7">
    <w:name w:val="Нижний колонтитул Знак"/>
    <w:basedOn w:val="1"/>
    <w:link w:val="a6"/>
    <w:rPr>
      <w:sz w:val="24"/>
    </w:rPr>
  </w:style>
  <w:style w:type="paragraph" w:customStyle="1" w:styleId="13">
    <w:name w:val="Основной шрифт абзаца1"/>
    <w:link w:val="a8"/>
  </w:style>
  <w:style w:type="paragraph" w:styleId="a8">
    <w:name w:val="Balloon Text"/>
    <w:basedOn w:val="a"/>
    <w:link w:val="a9"/>
    <w:rPr>
      <w:rFonts w:ascii="Arial" w:hAnsi="Arial"/>
      <w:sz w:val="16"/>
    </w:rPr>
  </w:style>
  <w:style w:type="character" w:customStyle="1" w:styleId="a9">
    <w:name w:val="Текст выноски Знак"/>
    <w:basedOn w:val="1"/>
    <w:link w:val="a8"/>
    <w:rPr>
      <w:rFonts w:ascii="Arial" w:hAnsi="Arial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a"/>
    <w:rPr>
      <w:color w:val="0000FF"/>
      <w:u w:val="single"/>
    </w:rPr>
  </w:style>
  <w:style w:type="character" w:styleId="aa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Название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26373A6C0DC5BE1AE5BF247482912E1BC2C68405F5C480FB735D20C5B3A225684A811ADB166504DAt2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3133</Words>
  <Characters>17864</Characters>
  <Application>Microsoft Office Word</Application>
  <DocSecurity>0</DocSecurity>
  <Lines>148</Lines>
  <Paragraphs>41</Paragraphs>
  <ScaleCrop>false</ScaleCrop>
  <Company/>
  <LinksUpToDate>false</LinksUpToDate>
  <CharactersWithSpaces>20956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Закупки Елена</cp:lastModifiedBy>
  <cp:revision>2</cp:revision>
  <dcterms:created xsi:type="dcterms:W3CDTF">2024-04-05T10:51:00Z</dcterms:created>
  <dcterms:modified xsi:type="dcterms:W3CDTF">2024-04-05T11:36:00Z</dcterms:modified>
</cp:coreProperties>
</file>